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0876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2015/2016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SP010815/2015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25/09/2015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MR050998/2015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46406.000482/2015-21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10/08/2015 </w:t>
                        </w:r>
                      </w:p>
                    </w:tc>
                  </w:tr>
                </w:tbl>
                <w:p w:rsidR="00000000" w:rsidRDefault="004E0876">
                  <w:pPr>
                    <w:rPr>
                      <w:rFonts w:eastAsia="Times New Roman"/>
                    </w:rPr>
                  </w:pPr>
                </w:p>
                <w:p w:rsidR="00000000" w:rsidRDefault="004E0876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4E087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 TRAB INDS CONST MOBIL M IND MIRASSOL E VOTUPORANGA, CNPJ n. 51.847.812/0001-08, neste ato representado(a)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Presidente, Sr(a). GILMAR ANTONIO GUILHEN;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FED.T.I.C.C.P.P.G.E.T.M.II.E.M, CNPJ n. 60.505.252/0001-02, neste ato representado(a) por seu Vice-Presidente, Sr(a). GILMAR ANTONIO GUILHEN;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DA INDUSTRIA DO MOBILIARIO DE MIRASSOL-SP, CNPJ n. 71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.746.655/0001-51, neste ato representado(a) por seu Presidente, Sr(a). PEDRO BENVINDO RODRIGUES;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a presente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maio de 2015 a 30 de abril de 2016 e a data-base da categoria em 01º de maio.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presente Convenção Coletiva de Trabal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TRABALHADORES NAS INDÚSTRIAS DO MOBILIÁRIO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Bálsamo/SP, Jaci/SP, Mirassol/SP, Mirassolândia/SP e Neves Paulista/SP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TERCEIRA - SALÁ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RIO NORMATIVO.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partir de 1º de maio de 2015 o salário normativo para os empregados abrangidos pela presente Convenção passa a ser o seguinte: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Entre 01 de maio/2015 e 31 de julho/2015 o Salário Normativo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R$ 1.139,55 (um mil, cento e trinta e nove reais e cinquenta e cinco centavos);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partir de agosto de 2015 o Piso Normativo para a ser R$ 1.155,53 (um mil cento e cinquenta e cinco reais e cinquenta e três centavos) mensais. 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Reajustes/Correções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REAJUSTE E AUMENTO SALARIAL.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salários dos empregados abrangidos por esta Convenção Coletiva serão reajustados com percentual total e negociado de 8,50% (oito e meio por cento) a ser aplicado sobre os salários vigentes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abril/2015, sendo: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7,00% (sete por cento) retroagidos em 01 de maio/2015;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1,5% (um e meio por cento) a partir de agosto/2015.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Referidos percentuais incidem sobre os salários vigentes em 01/04/2015.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plicando-se o percentual em 8,50% (oito e meio por cento) convencionado entre as partes na conformidade desta cláusula, ficam reajustados e aumentados os salários fechando-se a data base de maio/2015.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as empresas que não concederam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reajuste, a diferença salarial relativa entre maio/2015 e julho/2015, decorrente da aplicação do reajuste ora pactuado, deverá ser paga até a folha de pagamento de agosto de 2015, de forma destacada, sob o título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“DIFERENÇA ACORDO COLETIVO 01/05/2015 a 30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/04/2016”.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COMPENSAÇÕES.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Serão compensados do reajustamento previsto na Cláusula Quarta supra, os reajustes e antecipações, aumentos espontâneos ou compulsórios decorrentes de Convenções ou Acordos Coletivos de Trabalho, ou Sentença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Normativa havidas no período de 01/05/2014 à 30/04/2015. Não serão compensados os reajustes decorrentes de promoção, transferência e equiparação salarial, implemento de idade, término de aprendizagem.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SEXTA - ATRASO NO PAGAMENTO DE SALÁRIO.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Em ocorrendo a reincidência pela empresa do não pagamento dos salários até o 5o. (quinto) dia útil de cada mês subsequente ao vencido, será aplicada a multa no valor de uma diária do salário nominal do empre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gado, por dia de atraso, limitada em seu total a um salário normativo de efetivação previsto na cláusula 03ª, desta Convenção, vigente á data da infração, revertida em favor do empregado prejudicado.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Quando o vencimento recair em sábado, o pagamento 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salário será feito no dia imediatamente anterior; quando o vencimento recair em domingo ou feriado será feito no primeiro dia útil seguinte.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SÉTIMA - ADIANTAMENTO DE SALÁRIO (VALE).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Garantidas condições mais favoráveis, as empresas concede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rão adiantamento salarial a seus empregados até o dia 20 (vinte) de cada mês, em quantia não inferior a 40% (quarenta por cento) do salário mensal, inclusive no curso do aviso prévio trabalhado. Se o dia 20 (vinte) coincidir com o sábado, o pagamento do va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le será antecipado para o primeiro dia útil anterior. Se o dia 20 (vinte) coincidir com domingo ou feriado, o vale será pago no primeiro dia útil imediatamente posterior. A presente condição não se aplicará àqueles empregados que tiverem faltado injustific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adamente ao serviço por mais de 03 (três) dias, até o dia 15 (quinze) do mês.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que concederem outros benefícios que gerem descontos no salário, tais como vale-farmácia, vale-supermercado, vale-extra e outros mais, e que já pagarem vale de adi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antamento salarial de 30% (trinta por cento), ficam desobrigadas de aumentar seu valor.    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Os empregados que optarem por pagamento salarial único, deverão fazê-lo por escrito, desobrigando a empresa do cumprimento da presente cláusula.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OITAV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- COMPROVANTES DE PAGAMENTO.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de comprovante de pagamento, contendo a identificação da empresa e com a discriminação das importâncias pagas e descontos efetuados.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NONA - PAGAMENTO DE SALÁRIOS MEDIANTE CHEQUE OU BANCO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não efetuarem o pagamento dos salários e adiantamento em moeda corrente, deverão proporcionar aos empregados tempo hábil para recebimento no banco, dentro da jornada de trabalho, sem prejuízo dos salários, ou compensações e sem que o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mpregado seja prejudicado no seu horário de refeição.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PAGAMENTO DO TRIGÉSIMO PRIMEIRO DIA.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meses de 31(trinta e um) dias as empresas deverão acrescentar em folha de pagamento do mês correspondente, 01(um) dia de salário aos empre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gados mensalistas.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Isonomia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SALÁRIO SUBSTITUIÇÃO.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Garantia ao empregado substituto o mesmo salário percebido pelo empregado substituído, sem considerar vantagens pessoais, desde que permaneça na função por mais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90 (noventa) dias consecutivos.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SALÁRIO ADMISSÃO.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admitido para a mesma função de outro, dispensado sem justa causa, será g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arantido o menor salário da função, sem considerar vantagens pessoais e ressalvados os casos de funções individualizadas, ou seja, aquelas que possuam um único empregado no exercício.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COMPLEMENTAÇÃO DO AUXÍLIO PREVIDENCIÁRIO.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concederão ao empregado afastado do serviço por motivo de saúde (doença ou acidente), a complementação do auxílio previdenciário para que perceba a mesma remuneração que receberia em atividade, durante o prazo de 60 (sessenta) dias a contar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data do afastamento concedido pelo órgão previdenciário.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13º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COMPLEMENTAÇÃO 13º SAL. DO EMPREGADO AFASTADO POR ACIDENTE TRABALHO OU DOEN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afastado por acidente do trabalho ou doença, a partir de 01maio 2015, por período superior a 15 (quinze) e inferior a 180 (cento e oitenta) dias, percebendo auxílio da Previdência Social, será garantido, no primeiro ano de afastamento, a compl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ementação do 13º Salário.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HORAS EXTRAS.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Estabelecem as partes a fixação do percentual mínimo de 50%(cinquenta por cento), conforme dispõe o inciso XVI do artigo 7º da Constituição Federal para as hor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extraordinárias trabalhadas de segunda à sexta-feira.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Fixação do percentual de 100%(cem por cento) para as horas extraordinárias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trabalhadas em sábados, domingos e feriados, desde que não tenha sido concedido folga compensatória.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ágrafo Segundo: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jornada de trabalho dos trabalhadores que exerçam suas funções em área insalubre, só poderá ser prorrogada atendendo o artigo 60 da C.L.T.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valor das horas extraordinárias habituais integrarão o valor da remuneração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ara efeito de pagamento de férias, 13º salário, repouso semanal remunerado, aviso prévio e depósito do FGTS.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ADICIONAL NOTURNO.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jornada de trabalho prestadas entre às 22:00 horas e 05:00 horas, serão remu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neradas com acréscimo de 25% (vinte e cinco por cento) em relação à hora normal.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DESPESAS DE REFEIÇÃO (REEMBOLSO).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 o empregado prestador de serviços interno for convocado para prestá-los fora da empre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sa, a empresa fará o reembolso, contra comprovante, até o valor diário de 1 (uma)  UFESP do mês, para as despesas da refeição que o mesmo tiver. Esta cláusula somente abrangerá aqueles empregados que tenham eventualmente, que deixar os serviços internos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 desempenhá-los em locais externos, em horário que alcance o intervalo de refeição e, não atinge aqueles empregados que, por habitualidade ou por condições contratuais tácitas ou expressamente estabelecidas, e inerentes à peculiaridade do seu trabalho,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esempenhem os seus serviços também externamente.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CARTÃO ALIMENTAÇÃO.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Mediante as condições aqui estabelecidas, as empresas signatárias do presente, a partir de 01 de maio de 2015 até 30 de abril de 2016 obrigam-se a fornecer 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ensalmente aos seus empregados, entre o primeiro e o décimo dia útil do mês imediatamente posterior ao período aquisitivo, um Cartão Alimentação (ressalvadas as condições mais favoráveis), com os seguintes valores: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Entre maio/2015 e julho/2015 um Car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tão Alimentação no valor de R$ 220,00 (duzentos e vinte reais);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  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partir de agosto/2015 o Cartão Alimentação passa a ser R$ 225,00 (duzentos e vinte e cinco reais),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Primeiro: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Para as empresas que não concederam o Cartão Alimentação,  reajus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tado no mês de maio/2015, a diferença relativa de maio/2015, junho/2015 e julho será acrescentado no mês de agosto/2015, no valor de R$ 45,00 (quarenta e cinco reais).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Considera-se período aquisitivo o lapso de tempo que se inicia no pri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meiro e termina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no último dia do mês calendário, inclusive o período de gozo de férias.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Terceiro: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Cessará o direito de receber o cartão alimentação para os empregados que se encontrarem em gozo do auxílio doença por período superior a 30 (trinta)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dias.  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Quarto: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Quanto aos empregados afastados por acidente do trabalho, as empresas concederão o cartão alimentação por um período de até 02 (dois) meses, contado a partir da data da ocorrência do acidente.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Quinto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Fica desobrigada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cumprimento do presente Acordo as empresas que fornecerem aos seus funcionários almoço ou jantar no local de trabalho ou outro, sendo que o custo da refeição será suportado pelas empresas até o montante do valor do cartão alimentação descrito nesta cláus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ula. O valor excedente será descontado do funcionário em folha de pagamento.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Sexto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: Em razão da relevante importância social do Cartão Alimentação, relativamente às </w:t>
                  </w:r>
                  <w:r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faltas injustificadas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fica ajustado para cada ocorrê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ncia o desconto de R$ 10,23 (dez reais e vinte e três centavos) sobre o valor do cartão alimentação.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Sétimo: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 disposição dos signatários do presente acordo e mais o que consta na Lei 6.321/76, e o Decreto Regulamentador n.º 05/91, e suas poste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riores alterações, o fornecimento do cartão alimentação ou alimentação na forma do Parágrafo Quinto desta mesma Cláusula, não tem natureza salarial e, portanto, não integra a remuneração do trabalhador para quaisquer efeitos legais.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DÉCIMA NONA - AUXÍLIO CRECHES.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Durante o período de vigência da presente Convenção, as empresas, independentemente do número de funcionários, reembolsarão até o sexto mês de idade da criança, integralmente, as despesas efetuadas com creche ou inst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ituição análoga de sua livre escolha, nos termos da Portaria 670 de 20 de agosto de 1.997, para cada filho. O reembolso poderá, também ser utilizado nos casos de férias ou de licença maternidade. Fica convencionado que essa concessão cumpre o quanto dispõe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os parágrafos 1º. e 2º.  do artigo 389 da CLT., da Portaria nº 1, baixada pelo Diretor Geral do Departamento Nacional de Segurança e Higiene do Trabalho, em 15/01/1.969, bem como da Portaria nº 3.296/86, do Ministério do Trabalho. Quando ambos os cônjuge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forem empregados da mesma empresa, o pagamento não será cumulativo, obrigando-se os empregados a designarem por escrito, às empresas, o cônjuge que deverá perceber o benefício.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SEGURO DE VIDA.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Ressalvadas as condições mais favoráveis, as empresas constituirão em favor de seus empregados, sem ônus para estes, um seguro de vida e de acidentes pessoais em grupo, tendo como beneficiários aqueles legalmente identificados junto ao INSS, com as seguint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 coberturas: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A)-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R$ 22.000,00 (vinte e dois mil reais) de cobertura por morte ou invalidez permanente, total ou parcial, do empregado(a) causada por acidente, independente do local ocorrido.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B)-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valor mínimo de um Salário Normativo da categoria vigente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à data do falecimento a título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Assistência Funeral.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critério da empresa poder-se-á contratar o seguro sem a inclusão da Assistência Funeral, no entanto, neste caso, na hipótese de falecimento do funcionário a empresa arcará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referida assistência no importe de um salário normativo.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segundo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empregador que por ocasião do óbito ou da incapacitação permanente do trabalhador não tenha implantado o benefício constante da presente cláusula, ou, estiver inadimplente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 falta de pagamento, pagamento após o dia do vencimento ou efetuar o recolhimento por valor inferior ao devido, caberá a este  efetuar a indenização por morte ou invalidez, ao empregado ou os seus dependentes, em valor equivalente ao dobro do valor da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bertura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apólice similar, conforme os valores constantes da Tabela da Susep.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CONTRATO DE EXPERIÊNCIA.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contrato de experiênc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ia terá a duração máxima de 60 (sessenta) dias.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: Para os cargos de supervisão, gerência e chefias terá duração máxima de 90 (noventa) dias. 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PERÍODO DE EXPERIÊNCIA.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ex-empregado readmitido para a mesma fun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ção que exercia ao tempo de seu desligamento e que não tenha permanecido fora dos quadros da empresa por mais de 02 (dois) anos, será dispensado do período de experiência.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RESCISÃO DO CONTRATO DE TRABALHO.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garantido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reajustamento salarial de 8,50% (oito e meio por cento) aos empregados desligados das empresas a partir de 01 de maio de 2015;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A)-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celebraram as rescisões contratuais de seus empregados entre primeiro de maio/2015 até a data da presente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nvenção Coletiva, obrigam-se a efetivarem o pagamento do reajuste de 8,50% (oito e meio por cento), a título de  complementação das verbas rescisórias.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EMPREGADOS EM VIAS DE APOSENTADORIA.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atingido por dispensa sem justa causa e que possua mais de 06 (seis) anos de trabalho na atual empresa e a quem, concomitante e comprovadamente, falte o máximo de até 12 (doze) meses para aquisição do direito à aposentadoria em seus limites mí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nimos, a empresa reembolsará as contribuições dele ao INSS (Instituto Nacional de Seguridade Social) que tenham por base o último salário devidamente reajustado, enquanto não conseguir outro emprego e até o prazo máximo correspondente àqueles 12 (doze) mes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fazer jus a esse reembolso, o empregado fica obrigado a comprovar o efetivo pagamento à Previdência Social da contribuição a ser reembolsado ou entregar à empresa o carnê do INSS, para que esta efetue, mensalmente, os aludidos pagamentos.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VIGÉSIMA QUINTA - ABONO POR APOSENTADORIA.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com 05 (cinco) ou mais anos ininterruptos de serviço na atual empresa e que dela se desligar por motivo de aposentadoria, será pago abono equivalente a 1,5 (um e meio) salário normativo previ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sto na cláusula 03ª (terceira), e vigente à data do desligamento. Se o empregado tiver mais de 10 (dez) anos contínuos de serviço na atual empresa, receberá abono equivalente a 03 (três) salários normativos previsto na cláusula 03ª (terceira). Se o emprega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continuar trabalhando na mesma empresa, após a aposentadoria, o pagamento do abono será garantido apenas por ocasião do desligamento definitivo do empregado. Ficam ressalvadas as condições anteriores já existentes, desde que mais favorável à presente.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CARTA-AVISO DE DISPENSA.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Entrega, contra recibo, de carta aviso de dispensa ao empregado demitido sob a acusação de prática de falta grave.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AVISO PRÉVIO.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casos de rescisão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contrato de trabalho, sem justa causa, por parte do empregador, o aviso prévio, obedecerá aos seguintes critérios: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Será comunicado pela empresa por escrito e contra recibo: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redução de duas horas diárias, prevista no artigo 488 da CLT, será utili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zada atendendo à conveniência do empregado, no início ou no fim da jornada de trabalho, mediante opção única do empregado por um dos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períodos, exercida no ato do recebimento do pré-aviso, da mesma forma, alternativamente, o empregado poderá optar por 07 (s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ete) dias corridos durante o período;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C)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período superior a 30 (trinta) dias será sempre indenizado, de acordo com a Lei nº 12.506, de 13/10/2011.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Temporária/Terceirização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MÃO DE OBRA TEMPORÁRIA.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execuçã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dos serviços relacionados à atividade produtiva fabril, as empresas não poderão se valer senão de trabalhadores por elas contratados salvo nos casos definidos na Lei n.º 6.019/74, e os casos de empreitada.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Jovem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TRABALHO EDUCATIVO.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jovem aprendiz, fica garantido o pagamento de salário com base no  Salário Mínimo Nacional, proporcionalmente às horas efetivamente cumpridas.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Ficam as empresas abrangidas pelo Sindicato da Indústria do Mobiliário de Mirassol, obr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igadas, quando contratarem menores entre 14 e 18 anos de idade, a observarem o “Termo de Ajustamento de Conduta” – Inquérito Civil registrado em 10/11/97, sob n.º 13/98, firmado em 18/12/97 perante o Ministério Público do Estado de São Paulo, que passa a 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azer parte integrante do presente instrumento.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ANOTAÇÃO NA CARTEIRA DE TRABALHO.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Todo empregado terá sua CTPS anotada pelo empregador dentro do prazo má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ximo de 24(vinte e quatro) horas após admissão.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Qualificação/Formação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AUTOMAÇÃO E DESEMPREGO.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Na automação dos meios de 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odução, com implantação de novas técnicas, as empresas se dispõem a promover treinamento para que seus funcionários adquiram melhor qualificação em seus novos métodos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trabalho.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SEGUNDA - GARANTIA DE EMPREGO A EMP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REGADA GESTANTE.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vedada a dispensa sem justa causa da empregada gestante, desde a confirmação da gravidez até 05 (cinco) meses após o parto, conforme dispõe o artigo 10,II, letra "b", do Ato das Disposições Constitucionais Transitórias.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Estabilid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GARANTIA AO EMPREGADO EM IDADE DE PRESTAÇÃO DO SERVIÇO MILITAR.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emprego ou salário ao empregado menor, em idade de prestação de serviço militar, desde o alistamento até a incorporação e 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30(trinta) dias após a baixa ou desligamento da unidade em que serviu.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garantia de emprego será extensiva ao empregado menor em idade de prestação do serviço militar, em que for servir o Tiro de Guerra, desde o alistamento até a data de início do Tiro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Guerra e nos 30(trinta) dias após a baixa do serviço.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PROMOÇÕES.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promoção do empregado para o cargo de nível superior ao exercido, comportará um período experimental não superior a 90 (noven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ta) dias. Vencido o período experimental a promoção e aumento respectivo de salário serão anotados na CPTS, sendo que o aumento decorrente da promoção não será inferior a 10%. Nas promoções para cargos de Supervisão ou Chefia o prazo experimental acima pod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erá ser estendido até 180 dias.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CARTA DE REFERÊNCIA.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Desde que o empregado solicite, a empresa lhe fornecerá carta de referência da qual deverá constar no mínimo, a indicação do período trabalhado.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SEXT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- RECEBIMENTO DO PIS.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Recomenda-se que as empresas, por ocasião da entrega da RAIS, indiquem o Banco e a respectiva Agência para o pagamento do PIS aos seus empregados. Quando para este recebimento, for necessária a ausência do empregado durante o exp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ediente normal de trabalho, a ausência estará justificada até o limite máximo de 04 (quatro) horas, garantida as condições mais favoráveis já existentes. Se o empregado se ausentar por tempo superior ao ora previsto, a falta será considerada para desconto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das horas não trabalhadas, excedentes das 04 (quatro) horas concedidas, sem prejudicar o pagamento do Descanso Semanal Remunerado, das Férias e do 13º Salário.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GUARDA DE BICICLETAS E MOTOS.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empresas destinarão espaço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suas dependências, para guarda de bicicletas e motocicletas de seus empregados, ressalvados os casos de impossibilidade por falta de espaço físico. A guarda dos veículos mencionados não implica em qualquer responsabilidade da empresa por danos.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TRIGÉSIMA OITAVA - PREENCHIMENTO DE FORMULÁRIO PARA PREVIDÊNCIA SOCIAL.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deverão preencher o Atestado de Afastamento e Salário (AAS), quando solicitado por escrito, pelo empregado e fornecê-lo, obedecendo aos seguintes prazos: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Para fins de obtenção de Auxílio Doença: 05 (cinco) dias úteis;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fins de Aposentadoria: 10 (dez) dias úteis;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C)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Para fins de obtenção de Aposentadoria Especial: 20 (vinte) dias úteis.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FARMÁCIA.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procederão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esde que autorizado pelos trabalhadores, independentemente de notificação, descontos em folha de pagamento, relativamente às notas de farmácia referente a medicamentos e/ou produtos oferecidos a preço de laboratório pelo Sindicato Profissional, ao trabalha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dor e seus dependentes.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Primeiro: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sindicato remeterá as empresas até o 25º (vigésimo quinto) dia do mês de referência, relatórios discriminando nome dos empregados que procederam retiradas de produtos/medicamentos com respectivos valores a sere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descontados em folha de pagamento.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Segundo: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Caberá a empresa o repasse ao Sindicato Profissional os valores descontados dos empregados até o 5º(quinto) dia útil do mês subsequente.  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DIAS PONTES.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poderão liberar o trabalho em dias úteis intercalados com feriados e fins de semana, através de compensação, anter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ior e posterior, dos respectivos dias, desde que aceita a liberação e a forma de compensação por no mínimo, 2/3 (dois terços) dos seus empregados, inclusive, mulheres e menores.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PRIMEIRA - ABONO DE FALTA AO EMPREGADO ESTUD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estudante, para prestação de exames, desde que esteja regularmente matriculado em curso técnico ou superior, ministrado por estabelecimento de ensino oficial, autorizado ou reconhecido, pré-avisado o empregador com o mí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nimo de 72 (setenta e duas) horas e com posterior comprovação e desde que o horário dos exames seja coincidente com o horário de trabalho.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AUSÊNCIA JUSTIFICADA.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trabalhador poderá deixar de comparecer ao serviço, sem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prejuízo do salário e mediante comprovação, por 01 (um) dia ao ano para levar ao médico filho dependente, quando coincidente com dia normal de trabalho.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BANCO DE HORAS.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o exercí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cio desta cláusula, as empresas deverão formalizar o respectivo acordo de Banco de Horas com o Sindicato dos Trabalhadores da base territorial correspondente,  mediante assembleia específica dos seus empregados, com aprovação de no mínimo 2/3 (dois terços)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dos trabalhadores, registrando o correspondente acordo no Ministério do Trabalho.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Com base no art. 7º, inciso XXVI, da Constituição Federal, no art. 59 da CLT e seus parágrafos, com a redação dada pela Lei nº 9.601, de 21.01.98, instituem o Banco de Horas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que será regido por um sistema de débito e crédito, conforme condições abaixo: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partir do ato solene de assinatura deste instrumento estará instituído no âmbito do departamento da EMPREGADORA, o sistema de BANCO DE HORAS, que irá possibilitar aos EMPR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EGADOS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armazenarem horas trabalhadas a maior ou a menor, durante a semana/mês e nos moldes do presente acordo.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 que o limite máximo para a compensação a maior ou a menor, em relação à jornada contratual, será compensado no perí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odo semestral.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 que a empregadora para fazer uso deste instrumento quanto a aumento da jornada de trabalho terá que dar ciência as partes envolvidas com um período não inferior a 48 horas de antecedência.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 estabelecido, uma jornada máx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ima de 44 horas para compensação a maior ou a menor durante cada semestre.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No final do período estabelecido no item anterior, o saldo de horas deverá ser apurado. As horas restantes do saldo, não compensadas até o final do período serão remuneradas como ex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traordinárias nos termos vigente, inclusive quanto aos reflexos.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Havendo débito da parte profissional, o débito será automaticamente transferido para o período subsequente.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Em caso de desligamento de qualquer dos empregados abrangidos pelo presente acordo,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por iniciativa de qualquer das partes, no caso de saldo positivo, as horas não compensadas, será remunerada como extraordinária na rescisão contratual.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Em caso de desligamento de qualquer dos empregados abrangidos pelo presente acordo, as horas por ele de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vidas não serão descontadas na rescisão contratual.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As horas “laboradas” excedentes da jornada contratual e compensadas de acordo com os critérios deste acordo não terão caráter de labor extraordinário e para o efeito de compensação serão computados nas ba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ses de uma por uma.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s saldos positivos de horas poderão ser utilizados para compensação de (pontes) feriados prolongados em final ou inicio de semana.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Se houver interesse do empregado e mediante sua expressa solicitação, os saldos positivos de horas pode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rão ser utilizados para compensação em períodos adicionais de férias.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sistema de flexibilização de jornada de trabalho ora estabelecido não prejudicará o direito dos empregados quanto ao intervalo mínimo de 11 (onze) horas consecutivas para descanso entr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 jornadas, respeitando o limite de 10 horas de jornada máxima conforme art. 59, parágrafo 2. da CLT.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trabalhador que comprovar estar estudando ou frequentando curso de qualificação está desobrigado de cumprir este acordo.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Domingo e feriados não faz part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 deste acordo, portanto se trabalhado tem que ser remunerado conforme Convenção Coletiva de Trabalho. Aos sábados está autorizado uma jornada não superior a 04 horas de trabalho a ser computados como banco de horas.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vigência do presente acordo será de 0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 de maio de 2015 á 30 de abril de 2016 e abrangerá a todos os empregados admitidos no período de vigência, os quais integrarão automaticamente o sistema de BANCO DE HORAS.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Ocorrendo a necessidade de saídas antecipadas ou entradas tardias, as horas não lab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oradas por tais motivos serão computadas no BANCO DE HORAS, desde que previamente comunicadas a ocorrência e a necessidade ao superior hierárquico.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 saldo de horas será administrado pelo empregador através de um controle individual, sendo comunicado aos 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mpregados semanalmente, e entregue um relatório mensalmente junto com o pagamento.</w:t>
                  </w:r>
                </w:p>
                <w:p w:rsidR="00000000" w:rsidRDefault="004E08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Ficam excluídos do presente ACORDO: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E08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Os Diretores, Gerentes e Supervisores por exercerem cargo de confiança e por não estarem sujeitos a controle de horário;</w:t>
                  </w:r>
                </w:p>
                <w:p w:rsidR="00000000" w:rsidRDefault="004E08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Os trabalhador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es avulsos e temporários;</w:t>
                  </w:r>
                </w:p>
                <w:p w:rsidR="00000000" w:rsidRDefault="004E08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Os terceiros e entre eles, os estagiários;</w:t>
                  </w:r>
                </w:p>
                <w:p w:rsidR="00000000" w:rsidRDefault="004E08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Os prestadores de Serviços;</w:t>
                  </w:r>
                </w:p>
                <w:p w:rsidR="00000000" w:rsidRDefault="004E08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Funcionários que exercem atividade externa (Contatos Publicitários).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19. Toda compensação deverão atender as necessidades e interesses de ambas as partes.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FÉRIAS.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férias, coletivas ou individuais, integrais ou parceladas, não poderá coincidir com sextas-feiras, sábados, domingos, feriados ou dias pontes já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pensados.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Quando as férias coletivas concedidas parceladamente, abrangerem os dias 25 de Dezembro e 1º de Janeiro, estes dias não serão computados como férias e, portanto, excluídos da contagem dos dias corridos regulamentares.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LICENÇA CASAMENTO.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de casamento do empregado a licença remunerada será de 03 (três) dias úteis consecutivos.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ÉSIMA SEXTA - CONVÊNIO MÉDICO.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empresas, de forma coletiva ou individual, são obrigadas a estabelecer assistência ambulatorial a todos seus empregados e respectivos dependentes. Para isso, deverão utilizar mensalmente valor idêntico a 1,5% (um e meio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por cento) do total da Folha de Pagamento, sem descontos ou abatimentos, inclusive a folha relativa ao 13º (décimo terceiro) Salário.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1º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atender a assistência ambulatorial as empresas poderão: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A)-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Firmar contratos coletivos ou individuais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prestação de serviços médico ambulatorial; ou,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B)-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Contratar serviços médicos através de cooperativas médica de trabalho (convênio médico).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2º-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Não é permitida nenhuma exclusão, separação, divisão ou distinção de empregados.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ÉSIMA SÉTIMA - ÁGUA POTÁVEL.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Nos locais de trabalho deve ser fornecido, água fresca e potável em bebedouro elétrico, com jato inclinado.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OITAVA - UNIFORMES E FERRAMENTAS.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gratuito de uniformes e demais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peças de vestimentas e de ferramentas, próprios para o trabalho, aos empregados, com o uso obrigatório por parte destes, quando exigidos pelas empresas, ficando sob a responsabilidade do empregado sua conservação e devolução à empresa quando da cessação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relação de trabalho.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empresas fornecerão gratuitamente aos empregados, calçados e vestimentas adequadas e próprias para o trabalhador que desempenha suas funções nas seções de pintura, ficando o empregado responsável pela conservaçã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 devolução destes quando da cessação da relação do trabalho.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composi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elei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atribui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es, garantias aos cipeiros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CIPA.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comunicará o iní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cio do processo eleitoral da CIPA a Entidade Sindical dos Trabalhadores, e após a realização das eleições da CIPA será comunicada também a entidade o resultado, indicando-se os eleitos e os respectivos suplentes.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QUINQUAGÉSIMA - ATESTADOS MÉDICOS E ODONTOLÓGICOS.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 não mantêm serviços médicos próprio ou através de convênio, deverão aceitar os atestados médicos e odontológicos expedidos pelo médico ou odontólogo do ambulatório do Sindicato.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Sindicalização (campanhas e contratação de sindicalizados)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PRIMEIRA - SINDICALIZAÇÃO.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Com objetivo de incrementar a sindicalização (associação ao Sindicato) dos empregados, as empresas colocarão à disposição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dos Trabalhadores convenentes, uma vez por ano, local para esse fim.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SEGUNDA - UTILIZAÇÃO DO QUADRO DE AVISOS.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dos Trabalhadores utilizará um quadro de avisos 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ornecido pela empresa, em local de fácil acesso e visibilidade, para afixação de comunicados, informações e convocações, bem como receptor para boletins.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Todo material a ser exposto no quadro de aviso, será previamente submetido a aprovaç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da empresa.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TERCEIRA - DIRIGENTES DO SINDICATO: AUSÊNCIAS.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dirigentes sindicais, eleitos para compor a diretoria que administrará o Sindicato, no número máximo legal, no máximo de 02 (dois) por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presa, não afastados de suas funções na empresa, poderão ausentar-se do serviço até 05 (cinco) dias, por ano, sem prejuízo nas férias, 13º salário e descanso semanal remunerado, desde que avisada a empresa, por escrito, pelo Sindicato, com antecedência mín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ima de 48 (quarenta e oito) horas.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QUARTA - MENSALIDADE SINDICAL.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descontarão as mensalidades do Sindicato diretamente do salário de seus empregados sócios desde que expressamente autorizad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por esses. O valor dos descontos das mensalidades ficará à disposição do Sindicato beneficiário a partir do 10º (décimo) dia do mês subsequente ao competente para o desconto.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QUINQUAGÉSIMA QUINTA - CONTRIBUIÇÃO NEGOCIAÇÃO/ASSISTENCIAL DOS EMP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REGADOS.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as assembleias foram abertas à categoria, inclusive aos não filiados, na forma do artigo 617, parágrafo segundo, da CLT;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categoria como um todo, independentemente de filiação sindical, foi representada nas ne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gociações coletivas, de acordo com o estabelecido nos incisos III e VI do artigo oitavo da Constituição da República e abrangida, sem nenhuma distinção na presente convenção coletiva;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representação da categoria, associados ou nã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e sua abrangência no instrumento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normativo, não afeta a liberdade sindical consagrada no inciso V do artigo oitavo da Constituição Federal;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Considerando que a mesma assembleia que autorizou o Sindicato a manter negociações coletivas e celebrar este acord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fixou livre e democraticamente a contribuição de custeio abaixo especificada: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 descontará em folha de pagamento a Contribuição Assistencial de seus empregados, sindicalizados ou não, conforme o que foi deliberado pela respectiva Assembleia Geral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do Sindicato de Trabalhadores, recolhendo-as aos mesmos, até o dia 10 (dez) de cada mês subsequente à competência do salário de maio de 2015, juntamente com relação nominal dos empregados para controle da entidade com o valor da contribuição correspondent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1º: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Sindicato dos Trabalhadores dará publicidade da contribuição, inclusive valor, periodicidade para desconto e recolhimento aos empregados e à empresa, com prazo hábil para desconto, bem como, para que os não associados, no prazo de 30 (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trinta) dias úteis, a partir da publicidade deste instrumento exerça seu direito de oposição junto ao Sindicato dos Trabalhadores.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2º: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sindicato profissional, desde já isenta a empresa de qualquer responsabilidade sobre os descontos realizados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por força do artigo 8º, IV, da Constituição Federal, e assume a obrigação para com a devolução de eventuais valores cobrados em reclamação trabalhista, desde que conste da Ata da Audiência de Conciliação ou da Sentença.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3º: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contribuição dos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regados foi fixada da seguinte forma: 1,5% ao mês (exceto sobre o mês de março e sobre o 13º Salário) de todos os trabalhadores integrantes da categoria, de acordo com as Assembleias Gerais Extraordinárias de 09/04/2015 em Votuporanga e de 10/04/20415 em 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irassol, ambas publicadas no Jornal Agora São Paulo em 01/04/2015, Página A-6 e no Jornal Informativo da entidade - O Serra Pau , durante o mês de abril/2015.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SEXTA - CONTRIBUIÇÃO ASSISTENCIAL PATRONAL.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abrangidas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la categoria econômica específica das Indústrias de Móveis, devidamente cadastradas junto ao Sindicato Patronal representativo, deverão recolher a Contribuição Assistencial Empresarial, com fundamento nos artigos 8º(oitavo), inciso IV da Constituição Feder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al e artigo 548 da C.L.T., conforme critério e demais condições diferenciadas, respectivamente aprovados na Assembleia Patronal convocada para este específico fim.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Primeiro: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Esta Contribuição Assistencial Patronal deverá ser recolhida em favor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Sindicato Patronal respectivo, até o dia 10(dez) de cada mês, junto à entidade bancária e conta corrente mencionada na competente guia de recolhimento expedida pelo SINDICATO PATRONAL e encaminhada às empresas, em tempo hábil, nos valores estabelecidos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conformidade da especificidade da atividade e do respectivo efetivo de empregados por estabelecimento, segunda a tabela e demais condições a seguir: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N.º Empregados                                                 Valor da Contribuição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00  a   10        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                                          15%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11  a   20                                                             25%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21  a   30                                                             35%   do 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31   a   40                                                            45%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41   a   50                                                            55%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51   a   60                               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                    65%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61   a 100                                                            75%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101 a150                                                            85%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151 a200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                                                          95%  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Acima de 201                                                     100% do salário normativo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Segundo: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recolhimento desta contribuição fora do prazo estabelecido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no parágrafo antecedente, sujeitará a empresa ao acréscimo de multa de 10% (dez por cento) e de juros de mora de 1,0% (um inteiro por cento) por mês incidente sobre o valor da contribuição, acrescido de multa, sem prejuízo da correção monetária.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Terceiro: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Quando solicitado pelo Sindicato Patronal, as empresas fornecerão, no prazo de 30 (trinta) dias contados a partir do recebimento da solicitação, cópias das guias de recolhimento da contribuição estabelecida no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caput,</w:t>
                  </w: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acompanhada da relação nomin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al dos empregados.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SÉTIMA - MUDANÇA/TRANSFERÊNCIA DE ENDEREÇO.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deverã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no prazo de 30(trinta) dias informar ao Sindicato dos Empregados e dos Empregadores, quando for o caso, o novo endereço da sua atividade.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OITAVA - COMISSÃO PARITÁRIA.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instituída a Comissão Paritá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ria entre as partes, Sindicato Profissional e Sindicato Patronal, com a finalidade buscar solução dos seguintes itens: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Estudar a criação de um Piso Salarial Profissional, ou seja salários diferenciados entre qualificados e não qualificados, com a final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idade de valorizar a qualificação profissional na categoria. Nesta tarefa fará parte da comissão membros do Senai (CEMAD de Votuporanga);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Estudar uma solução para  o cumprimento da Lei 10.101, de 19 de dezembro de 2000, que diz sobre a PLR (Participaçã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nos Lucros e Resultados);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Estudar  uma redação para que as empresas possam implantar o Banco de Horas;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D)-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Buscar soluções de problemas ocorridos tanto no que dispõe a aplicação dos preceitos contidos na presente Convenção Coletiva de Trabalho, como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também aqueles decorrentes entre as empresas e seus empregados no que concerne a relação capital e trabalho dentro que dispõe a legislação trabalhista.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lastRenderedPageBreak/>
                    <w:t>Parágrafo 1.º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A comissão será composta por 02 (dois) membros por entidade sindical  envolvida, e obrig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atoriamente realizarão uma reunião mensal, sempre  na 2ª (segundas-feiras) de cada mês, às oito horas, na sede do Sindicato da Indústria do Mobiliário de Mirassol ou onde a comissão julgar necessário.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2.º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partes deverão, sem medir esforços,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buscar a solução do conflito, orientando seus representados, ou seja, os trabalhadores e as empresas, para que, resolvam a pendência dentro do que dispõe a legislação trabalhista e as normas coletivas.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Parágrafo 3.º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Não sendo possível a solução durante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decorrer da reunião mensal, as partes se comprometem manter a continuidade dos entendimentos, inclusive, quando for o caso, diretamente com as partes envolvidas.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QUINQUAGÉSIMA NONA - J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UÍZO COMPETENTE.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competente a Justiça do Trabalho para dirimir quaisquer divergências surgidas na aplicação da presente Convenção, desde que esgotadas as tentativas de solução amigável.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Renovação/Rescisão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SEXAG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ÉSIMA - PRORROGAÇÃO, REVISÃO, DENÚNCIA OU REVOGAÇÃO.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processo de prorrogação, revisão, denúncia ou revogação, total ou parcial, da presente Convenção ficará às normas estabelecidas pelo artigo 615 da Consolidação das Leis do Trabalho.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Disposi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PRIMEIRA - MULTA.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Multa equivalente a 1% (um por cento) do salário normativo, por empregado prejudicado, no caso de descumprimento das obrigações de fazer constantes desta Convenção, revertendo o benefício em favor da parte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rejudicada, excluídas as cláusulas que tenham combinações específicas, legais ou nesta Convenção.</w:t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Parágrafo Único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Antes de quaisquer outras medidas, o Sindicato dos Trabalhadores deverá proceder notificação à empresa, apontando a irregularidade e concede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ndo-lhe 30 (trinta) dias para normalizar a situação.</w:t>
                  </w:r>
                </w:p>
                <w:p w:rsidR="00000000" w:rsidRDefault="004E0876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087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GILMAR ANTONIO GUILHEN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TRAB INDS CONST MOBIL M IND MIRASSOL E VOTUPORANGA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GILMAR ANTONIO GUILHEN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Vice-Presidente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FED.T.I.C.C.P.P.G.E.T.M.II.E.M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PEDRO BENVINDO RODRIGUES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DA INDUSTRIA DO MOBILIARIO DE MIRASSOL-SP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ASSEMBLEIA PROFISSIONAL (VOTUPORANGA)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4E0876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ASSEMBLEIA PROFISSIONAL (MIRASSOL)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4E0876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III - ATA ASSEMBLEIA FETICOM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4E0876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IV - ATA ASSEMBLEIA PATRONAL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4E087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4E087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4E0876">
            <w:pPr>
              <w:rPr>
                <w:rFonts w:eastAsia="Times New Roman"/>
              </w:rPr>
            </w:pPr>
          </w:p>
        </w:tc>
      </w:tr>
    </w:tbl>
    <w:p w:rsidR="004E0876" w:rsidRDefault="004E0876">
      <w:pPr>
        <w:rPr>
          <w:rFonts w:eastAsia="Times New Roman"/>
        </w:rPr>
      </w:pPr>
    </w:p>
    <w:sectPr w:rsidR="004E0876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928"/>
    <w:multiLevelType w:val="multilevel"/>
    <w:tmpl w:val="9524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50265"/>
    <w:multiLevelType w:val="multilevel"/>
    <w:tmpl w:val="29AE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5F80"/>
    <w:rsid w:val="004E0876"/>
    <w:rsid w:val="00F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te.gov.br/sistemas/mediador/imagemAnexo/MR050998_20152015_08_05T09_04_4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3.mte.gov.br/sistemas/mediador/imagemAnexo/MR050998_20152015_08_04T16_16_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50998_20152015_08_04T16_14_54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mte.gov.br/sistemas/mediador/imagemAnexo/MR050998_20152015_08_05T13_33_57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6750</Words>
  <Characters>36453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Convenção Coletiva </vt:lpstr>
    </vt:vector>
  </TitlesOfParts>
  <Company/>
  <LinksUpToDate>false</LinksUpToDate>
  <CharactersWithSpaces>43117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Usuario</dc:creator>
  <cp:lastModifiedBy>Usuario</cp:lastModifiedBy>
  <cp:revision>2</cp:revision>
  <dcterms:created xsi:type="dcterms:W3CDTF">2015-10-01T18:09:00Z</dcterms:created>
  <dcterms:modified xsi:type="dcterms:W3CDTF">2015-10-01T18:09:00Z</dcterms:modified>
</cp:coreProperties>
</file>